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92FAE">
      <w:pPr>
        <w:kinsoku w:val="0"/>
        <w:overflowPunct w:val="0"/>
        <w:autoSpaceDE/>
        <w:autoSpaceDN/>
        <w:adjustRightInd/>
        <w:spacing w:line="270" w:lineRule="exact"/>
        <w:ind w:left="72"/>
        <w:jc w:val="center"/>
        <w:textAlignment w:val="baseline"/>
        <w:rPr>
          <w:b/>
          <w:bCs/>
          <w:spacing w:val="5"/>
          <w:sz w:val="23"/>
          <w:szCs w:val="23"/>
          <w:lang w:val="es-ES" w:eastAsia="es-ES"/>
        </w:rPr>
      </w:pPr>
      <w:r>
        <w:rPr>
          <w:b/>
          <w:bCs/>
          <w:spacing w:val="5"/>
          <w:sz w:val="23"/>
          <w:szCs w:val="23"/>
          <w:lang w:val="es-ES" w:eastAsia="es-ES"/>
        </w:rPr>
        <w:t>RESOLUCIÓN TAT-3184-2017</w:t>
      </w:r>
    </w:p>
    <w:p w:rsidR="00000000" w:rsidRDefault="00192FAE">
      <w:pPr>
        <w:kinsoku w:val="0"/>
        <w:overflowPunct w:val="0"/>
        <w:autoSpaceDE/>
        <w:autoSpaceDN/>
        <w:adjustRightInd/>
        <w:spacing w:before="630" w:line="321" w:lineRule="exact"/>
        <w:ind w:lef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once horas con diecisé</w:t>
      </w:r>
      <w:r>
        <w:rPr>
          <w:sz w:val="23"/>
          <w:szCs w:val="23"/>
          <w:lang w:val="es-ES" w:eastAsia="es-ES"/>
        </w:rPr>
        <w:t>is minutos del primero de febrero del dos mil diecisiete.</w:t>
      </w:r>
    </w:p>
    <w:p w:rsidR="00000000" w:rsidRDefault="00192FAE">
      <w:pPr>
        <w:kinsoku w:val="0"/>
        <w:overflowPunct w:val="0"/>
        <w:autoSpaceDE/>
        <w:autoSpaceDN/>
        <w:adjustRightInd/>
        <w:spacing w:before="320" w:line="320" w:lineRule="exact"/>
        <w:ind w:left="72"/>
        <w:jc w:val="both"/>
        <w:textAlignment w:val="baseline"/>
        <w:rPr>
          <w:b/>
          <w:bCs/>
          <w:sz w:val="23"/>
          <w:szCs w:val="23"/>
          <w:lang w:val="es-ES" w:eastAsia="es-ES"/>
        </w:rPr>
      </w:pPr>
      <w:r>
        <w:rPr>
          <w:sz w:val="23"/>
          <w:szCs w:val="23"/>
          <w:lang w:val="es-ES" w:eastAsia="es-ES"/>
        </w:rPr>
        <w:t xml:space="preserve">Se conoce </w:t>
      </w:r>
      <w:r w:rsidRPr="00192FAE">
        <w:rPr>
          <w:b/>
          <w:sz w:val="23"/>
          <w:szCs w:val="23"/>
          <w:lang w:val="es-ES" w:eastAsia="es-ES"/>
        </w:rPr>
        <w:t>RECURSO APELACIÓN EN SUBSIDIO</w:t>
      </w:r>
      <w:r>
        <w:rPr>
          <w:sz w:val="23"/>
          <w:szCs w:val="23"/>
          <w:lang w:val="es-ES" w:eastAsia="es-ES"/>
        </w:rPr>
        <w:t xml:space="preserve">, presentado por </w:t>
      </w:r>
      <w:r w:rsidRPr="00192FAE">
        <w:rPr>
          <w:b/>
          <w:sz w:val="23"/>
          <w:szCs w:val="23"/>
          <w:lang w:val="es-ES" w:eastAsia="es-ES"/>
        </w:rPr>
        <w:t>J</w:t>
      </w:r>
      <w:r>
        <w:rPr>
          <w:b/>
          <w:sz w:val="23"/>
          <w:szCs w:val="23"/>
          <w:lang w:val="es-ES" w:eastAsia="es-ES"/>
        </w:rPr>
        <w:t>.R.D.</w:t>
      </w:r>
      <w:r>
        <w:rPr>
          <w:sz w:val="23"/>
          <w:szCs w:val="23"/>
          <w:lang w:val="es-ES" w:eastAsia="es-ES"/>
        </w:rPr>
        <w:t>, cédula de identidad …</w:t>
      </w:r>
      <w:r>
        <w:rPr>
          <w:sz w:val="23"/>
          <w:szCs w:val="23"/>
          <w:lang w:val="es-ES" w:eastAsia="es-ES"/>
        </w:rPr>
        <w:t xml:space="preserve">; en contra del </w:t>
      </w:r>
      <w:r>
        <w:rPr>
          <w:b/>
          <w:bCs/>
          <w:sz w:val="23"/>
          <w:szCs w:val="23"/>
          <w:lang w:val="es-ES" w:eastAsia="es-ES"/>
        </w:rPr>
        <w:t xml:space="preserve">Artículo 7.5 de la Sesión Ordinaria 33-2016 del 15 de junio del 2016, </w:t>
      </w:r>
      <w:r>
        <w:rPr>
          <w:sz w:val="23"/>
          <w:szCs w:val="23"/>
          <w:lang w:val="es-ES" w:eastAsia="es-ES"/>
        </w:rPr>
        <w:t xml:space="preserve">emitido </w:t>
      </w:r>
      <w:r>
        <w:rPr>
          <w:sz w:val="23"/>
          <w:szCs w:val="23"/>
          <w:lang w:val="es-ES" w:eastAsia="es-ES"/>
        </w:rPr>
        <w:t xml:space="preserve">por la Junta Directiva del Consejo de Transporte Público, tramitado en este Despacho bajo el expediente administrativo número </w:t>
      </w:r>
      <w:r>
        <w:rPr>
          <w:b/>
          <w:bCs/>
          <w:sz w:val="23"/>
          <w:szCs w:val="23"/>
          <w:lang w:val="es-ES" w:eastAsia="es-ES"/>
        </w:rPr>
        <w:t>TAT-202-16.</w:t>
      </w:r>
    </w:p>
    <w:p w:rsidR="00000000" w:rsidRDefault="00192FAE">
      <w:pPr>
        <w:kinsoku w:val="0"/>
        <w:overflowPunct w:val="0"/>
        <w:autoSpaceDE/>
        <w:autoSpaceDN/>
        <w:adjustRightInd/>
        <w:spacing w:before="316" w:line="318" w:lineRule="exact"/>
        <w:ind w:left="72"/>
        <w:jc w:val="both"/>
        <w:textAlignment w:val="baseline"/>
        <w:rPr>
          <w:sz w:val="23"/>
          <w:szCs w:val="23"/>
          <w:lang w:val="es-ES" w:eastAsia="es-ES"/>
        </w:rPr>
      </w:pPr>
      <w:r>
        <w:rPr>
          <w:b/>
          <w:bCs/>
          <w:sz w:val="23"/>
          <w:szCs w:val="23"/>
          <w:lang w:val="es-ES" w:eastAsia="es-ES"/>
        </w:rPr>
        <w:t xml:space="preserve">PRIMERO. - </w:t>
      </w:r>
      <w:r>
        <w:rPr>
          <w:sz w:val="23"/>
          <w:szCs w:val="23"/>
          <w:lang w:val="es-ES" w:eastAsia="es-ES"/>
        </w:rPr>
        <w:t xml:space="preserve">La Junta Directiva del Consejo de Transporte Público, en el </w:t>
      </w:r>
      <w:r>
        <w:rPr>
          <w:b/>
          <w:bCs/>
          <w:sz w:val="23"/>
          <w:szCs w:val="23"/>
          <w:lang w:val="es-ES" w:eastAsia="es-ES"/>
        </w:rPr>
        <w:t>Artículo 7.5 de la Sesión Ordinaria 33-2016 del</w:t>
      </w:r>
      <w:r>
        <w:rPr>
          <w:b/>
          <w:bCs/>
          <w:sz w:val="23"/>
          <w:szCs w:val="23"/>
          <w:lang w:val="es-ES" w:eastAsia="es-ES"/>
        </w:rPr>
        <w:t xml:space="preserve"> 15 de junio del 2016, </w:t>
      </w:r>
      <w:r>
        <w:rPr>
          <w:sz w:val="23"/>
          <w:szCs w:val="23"/>
          <w:lang w:val="es-ES" w:eastAsia="es-ES"/>
        </w:rPr>
        <w:t xml:space="preserve">conoce el oficio </w:t>
      </w:r>
      <w:r>
        <w:rPr>
          <w:b/>
          <w:bCs/>
          <w:sz w:val="23"/>
          <w:szCs w:val="23"/>
          <w:lang w:val="es-ES" w:eastAsia="es-ES"/>
        </w:rPr>
        <w:t xml:space="preserve">DAJ-2016-002065 del 2 de junio de 2016, </w:t>
      </w:r>
      <w:r>
        <w:rPr>
          <w:sz w:val="23"/>
          <w:szCs w:val="23"/>
          <w:lang w:val="es-ES" w:eastAsia="es-ES"/>
        </w:rPr>
        <w:t>emitido por la Dirección de Asuntos Jurídicos del Consejo, en el cual se informa en resumen que la unidad vehicular que ampara la concesión de Taxi bajo la placa número TSJ-XXX</w:t>
      </w:r>
      <w:r>
        <w:rPr>
          <w:sz w:val="23"/>
          <w:szCs w:val="23"/>
          <w:lang w:val="es-ES" w:eastAsia="es-ES"/>
        </w:rPr>
        <w:t>, otorgada al señor J.R.D.</w:t>
      </w:r>
      <w:r>
        <w:rPr>
          <w:sz w:val="23"/>
          <w:szCs w:val="23"/>
          <w:lang w:val="es-ES" w:eastAsia="es-ES"/>
        </w:rPr>
        <w:t>, no cumple con el rango de antigüedad establecido en el Decreto 32261-MOPT y sus reformas, y que tampoco acudió a formalizar el traspaso de la concesión a su favor.</w:t>
      </w:r>
    </w:p>
    <w:p w:rsidR="00000000" w:rsidRDefault="00192FAE">
      <w:pPr>
        <w:kinsoku w:val="0"/>
        <w:overflowPunct w:val="0"/>
        <w:autoSpaceDE/>
        <w:autoSpaceDN/>
        <w:adjustRightInd/>
        <w:spacing w:before="322" w:line="316" w:lineRule="exact"/>
        <w:ind w:left="72"/>
        <w:jc w:val="both"/>
        <w:textAlignment w:val="baseline"/>
        <w:rPr>
          <w:sz w:val="23"/>
          <w:szCs w:val="23"/>
          <w:lang w:val="es-ES" w:eastAsia="es-ES"/>
        </w:rPr>
      </w:pPr>
      <w:r>
        <w:rPr>
          <w:sz w:val="23"/>
          <w:szCs w:val="23"/>
          <w:lang w:val="es-ES" w:eastAsia="es-ES"/>
        </w:rPr>
        <w:t>Recomienda se inicie procedimiento administrativo pa</w:t>
      </w:r>
      <w:r>
        <w:rPr>
          <w:sz w:val="23"/>
          <w:szCs w:val="23"/>
          <w:lang w:val="es-ES" w:eastAsia="es-ES"/>
        </w:rPr>
        <w:t>ra determinar la verdad real de los hechos, por los presuntos incumplimientos indicados en el informe.</w:t>
      </w:r>
    </w:p>
    <w:p w:rsidR="00000000" w:rsidRDefault="00192FAE">
      <w:pPr>
        <w:kinsoku w:val="0"/>
        <w:overflowPunct w:val="0"/>
        <w:autoSpaceDE/>
        <w:autoSpaceDN/>
        <w:adjustRightInd/>
        <w:spacing w:before="332" w:line="308" w:lineRule="exact"/>
        <w:ind w:left="72"/>
        <w:jc w:val="both"/>
        <w:textAlignment w:val="baseline"/>
        <w:rPr>
          <w:spacing w:val="1"/>
          <w:sz w:val="23"/>
          <w:szCs w:val="23"/>
          <w:lang w:val="es-ES" w:eastAsia="es-ES"/>
        </w:rPr>
      </w:pPr>
      <w:r>
        <w:rPr>
          <w:spacing w:val="1"/>
          <w:sz w:val="23"/>
          <w:szCs w:val="23"/>
          <w:lang w:val="es-ES" w:eastAsia="es-ES"/>
        </w:rPr>
        <w:t>En razón a lo anterior, la Junta Directiva del Consejo de Transporte Público, acuerda el inicio del procedimiento administrativo de cancelación de la pla</w:t>
      </w:r>
      <w:r>
        <w:rPr>
          <w:spacing w:val="1"/>
          <w:sz w:val="23"/>
          <w:szCs w:val="23"/>
          <w:lang w:val="es-ES" w:eastAsia="es-ES"/>
        </w:rPr>
        <w:t>ca TSJ XXX</w:t>
      </w:r>
      <w:r>
        <w:rPr>
          <w:spacing w:val="1"/>
          <w:sz w:val="23"/>
          <w:szCs w:val="23"/>
          <w:lang w:val="es-ES" w:eastAsia="es-ES"/>
        </w:rPr>
        <w:t>, en contra del concesionario J.R.D.</w:t>
      </w:r>
      <w:r>
        <w:rPr>
          <w:spacing w:val="1"/>
          <w:sz w:val="23"/>
          <w:szCs w:val="23"/>
          <w:lang w:val="es-ES" w:eastAsia="es-ES"/>
        </w:rPr>
        <w:t xml:space="preserve"> (Léanse los folios del 13 al 16 del expediente TAT-202-16)</w:t>
      </w:r>
    </w:p>
    <w:p w:rsidR="00000000" w:rsidRDefault="00192FAE">
      <w:pPr>
        <w:kinsoku w:val="0"/>
        <w:overflowPunct w:val="0"/>
        <w:autoSpaceDE/>
        <w:autoSpaceDN/>
        <w:adjustRightInd/>
        <w:spacing w:before="335" w:line="306" w:lineRule="exact"/>
        <w:ind w:left="72"/>
        <w:jc w:val="both"/>
        <w:textAlignment w:val="baseline"/>
        <w:rPr>
          <w:sz w:val="23"/>
          <w:szCs w:val="23"/>
          <w:lang w:val="es-ES" w:eastAsia="es-ES"/>
        </w:rPr>
      </w:pPr>
      <w:r>
        <w:rPr>
          <w:sz w:val="23"/>
          <w:szCs w:val="23"/>
          <w:lang w:val="es-ES" w:eastAsia="es-ES"/>
        </w:rPr>
        <w:t>El acuerdo se notifica vía correo electrónico el lunes 20 de junio del 2016. (Léase el folio del 14 del expediente TAT-202-16)</w:t>
      </w:r>
    </w:p>
    <w:p w:rsidR="00000000" w:rsidRDefault="00192FAE">
      <w:pPr>
        <w:kinsoku w:val="0"/>
        <w:overflowPunct w:val="0"/>
        <w:autoSpaceDE/>
        <w:autoSpaceDN/>
        <w:adjustRightInd/>
        <w:spacing w:before="351" w:line="320" w:lineRule="exact"/>
        <w:ind w:left="72"/>
        <w:jc w:val="both"/>
        <w:textAlignment w:val="baseline"/>
        <w:rPr>
          <w:sz w:val="23"/>
          <w:szCs w:val="23"/>
          <w:lang w:val="es-ES" w:eastAsia="es-ES"/>
        </w:rPr>
      </w:pPr>
      <w:r>
        <w:rPr>
          <w:b/>
          <w:bCs/>
          <w:sz w:val="23"/>
          <w:szCs w:val="23"/>
          <w:lang w:val="es-ES" w:eastAsia="es-ES"/>
        </w:rPr>
        <w:t>SEGUNDO. —</w:t>
      </w:r>
      <w:r>
        <w:rPr>
          <w:b/>
          <w:bCs/>
          <w:sz w:val="23"/>
          <w:szCs w:val="23"/>
          <w:lang w:val="es-ES" w:eastAsia="es-ES"/>
        </w:rPr>
        <w:t xml:space="preserve"> </w:t>
      </w:r>
      <w:r>
        <w:rPr>
          <w:sz w:val="23"/>
          <w:szCs w:val="23"/>
          <w:lang w:val="es-ES" w:eastAsia="es-ES"/>
        </w:rPr>
        <w:t xml:space="preserve">El </w:t>
      </w:r>
      <w:r>
        <w:rPr>
          <w:b/>
          <w:bCs/>
          <w:sz w:val="23"/>
          <w:szCs w:val="23"/>
          <w:lang w:val="es-ES" w:eastAsia="es-ES"/>
        </w:rPr>
        <w:t xml:space="preserve">27 de junio del 2016, </w:t>
      </w:r>
      <w:r>
        <w:rPr>
          <w:sz w:val="23"/>
          <w:szCs w:val="23"/>
          <w:lang w:val="es-ES" w:eastAsia="es-ES"/>
        </w:rPr>
        <w:t>el Señor R.D.</w:t>
      </w:r>
      <w:r>
        <w:rPr>
          <w:sz w:val="23"/>
          <w:szCs w:val="23"/>
          <w:lang w:val="es-ES" w:eastAsia="es-ES"/>
        </w:rPr>
        <w:t xml:space="preserve"> interpone solamente formal Recurso de Revocatoria con Apelación en subsidio, contra el </w:t>
      </w:r>
      <w:r>
        <w:rPr>
          <w:b/>
          <w:bCs/>
          <w:sz w:val="23"/>
          <w:szCs w:val="23"/>
          <w:lang w:val="es-ES" w:eastAsia="es-ES"/>
        </w:rPr>
        <w:t xml:space="preserve">Artículo 7.5 de la Sesión Ordinaria 33-2016 del 15 de junio del 2016, </w:t>
      </w:r>
      <w:r>
        <w:rPr>
          <w:sz w:val="23"/>
          <w:szCs w:val="23"/>
          <w:lang w:val="es-ES" w:eastAsia="es-ES"/>
        </w:rPr>
        <w:t>emitido por la Junta Directiva del Consejo de Transp</w:t>
      </w:r>
      <w:r>
        <w:rPr>
          <w:sz w:val="23"/>
          <w:szCs w:val="23"/>
          <w:lang w:val="es-ES" w:eastAsia="es-ES"/>
        </w:rPr>
        <w:t>orte Público, en el cual en resumen indica que, en fecha 18 de noviembre del 2014, presentó solicitud de prórroga para la firma del contrato de concesión, debido a que se encontraba fuera del país, y que la resolución que resuelve la solicitud de prórroga</w:t>
      </w:r>
    </w:p>
    <w:p w:rsidR="00000000" w:rsidRDefault="00192FAE">
      <w:pPr>
        <w:widowControl/>
        <w:rPr>
          <w:sz w:val="24"/>
          <w:szCs w:val="24"/>
        </w:rPr>
        <w:sectPr w:rsidR="00000000">
          <w:pgSz w:w="12293" w:h="15797"/>
          <w:pgMar w:top="1480" w:right="1579" w:bottom="228" w:left="1714" w:header="720" w:footer="720" w:gutter="0"/>
          <w:cols w:space="720"/>
          <w:noEndnote/>
        </w:sectPr>
      </w:pPr>
    </w:p>
    <w:p w:rsidR="00000000" w:rsidRDefault="00192FAE">
      <w:pPr>
        <w:kinsoku w:val="0"/>
        <w:overflowPunct w:val="0"/>
        <w:autoSpaceDE/>
        <w:autoSpaceDN/>
        <w:adjustRightInd/>
        <w:spacing w:before="1" w:line="300" w:lineRule="exact"/>
        <w:ind w:left="72" w:right="72"/>
        <w:jc w:val="both"/>
        <w:textAlignment w:val="baseline"/>
        <w:rPr>
          <w:sz w:val="24"/>
          <w:szCs w:val="24"/>
          <w:lang w:val="es-ES" w:eastAsia="es-ES"/>
        </w:rPr>
      </w:pPr>
      <w:r>
        <w:rPr>
          <w:sz w:val="24"/>
          <w:szCs w:val="24"/>
          <w:lang w:val="es-ES" w:eastAsia="es-ES"/>
        </w:rPr>
        <w:lastRenderedPageBreak/>
        <w:t>no existe, por lo que hay una violación del debido proceso, derecho de defensa y derecho de petición y a obtener pronta resolución e igualdad ante la ley. (Léanse los folios del 6 al 10 del expediente TAT-202-16)</w:t>
      </w:r>
    </w:p>
    <w:p w:rsidR="00000000" w:rsidRDefault="00192FAE">
      <w:pPr>
        <w:kinsoku w:val="0"/>
        <w:overflowPunct w:val="0"/>
        <w:autoSpaceDE/>
        <w:autoSpaceDN/>
        <w:adjustRightInd/>
        <w:spacing w:before="344" w:line="317" w:lineRule="exact"/>
        <w:ind w:left="72" w:right="72"/>
        <w:jc w:val="both"/>
        <w:textAlignment w:val="baseline"/>
        <w:rPr>
          <w:sz w:val="24"/>
          <w:szCs w:val="24"/>
          <w:lang w:val="es-ES" w:eastAsia="es-ES"/>
        </w:rPr>
      </w:pPr>
      <w:r>
        <w:rPr>
          <w:b/>
          <w:bCs/>
          <w:sz w:val="24"/>
          <w:szCs w:val="24"/>
          <w:lang w:val="es-ES" w:eastAsia="es-ES"/>
        </w:rPr>
        <w:t xml:space="preserve">TERCERO. </w:t>
      </w:r>
      <w:r>
        <w:rPr>
          <w:sz w:val="24"/>
          <w:szCs w:val="24"/>
          <w:lang w:val="es-ES" w:eastAsia="es-ES"/>
        </w:rPr>
        <w:t xml:space="preserve">La Junta Directiva del Consejo de Transporte Público en el </w:t>
      </w:r>
      <w:r>
        <w:rPr>
          <w:b/>
          <w:bCs/>
          <w:sz w:val="24"/>
          <w:szCs w:val="24"/>
          <w:lang w:val="es-ES" w:eastAsia="es-ES"/>
        </w:rPr>
        <w:t xml:space="preserve">Artículo 7.14.16 de la Sesión Ordinaria 60-2016 del 30 de noviembre del 2016 </w:t>
      </w:r>
      <w:r>
        <w:rPr>
          <w:sz w:val="24"/>
          <w:szCs w:val="24"/>
          <w:lang w:val="es-ES" w:eastAsia="es-ES"/>
        </w:rPr>
        <w:t>conoció el recurso de revocatoria y sus incidencias, acogió las recomendaciones del informe DAJ-2016-003954 de</w:t>
      </w:r>
      <w:r>
        <w:rPr>
          <w:sz w:val="24"/>
          <w:szCs w:val="24"/>
          <w:lang w:val="es-ES" w:eastAsia="es-ES"/>
        </w:rPr>
        <w:t>l 14 de noviembre del 2016, emitido por la Dirección de Asuntos Jurídicos; y en consecuencia rechazó por improcedente el recurso de revocatoria e incidencias, y elevó el Recurso de Apelación ante el Tribunal Administrativo de Transporte.</w:t>
      </w:r>
    </w:p>
    <w:p w:rsidR="00000000" w:rsidRDefault="00192FAE">
      <w:pPr>
        <w:kinsoku w:val="0"/>
        <w:overflowPunct w:val="0"/>
        <w:autoSpaceDE/>
        <w:autoSpaceDN/>
        <w:adjustRightInd/>
        <w:spacing w:before="349" w:line="285" w:lineRule="exact"/>
        <w:ind w:left="72" w:right="72"/>
        <w:textAlignment w:val="baseline"/>
        <w:rPr>
          <w:sz w:val="24"/>
          <w:szCs w:val="24"/>
          <w:lang w:val="es-ES" w:eastAsia="es-ES"/>
        </w:rPr>
      </w:pPr>
      <w:r>
        <w:rPr>
          <w:b/>
          <w:bCs/>
          <w:sz w:val="24"/>
          <w:szCs w:val="24"/>
          <w:lang w:val="es-ES" w:eastAsia="es-ES"/>
        </w:rPr>
        <w:t xml:space="preserve">CUARTO. </w:t>
      </w:r>
      <w:r>
        <w:rPr>
          <w:sz w:val="24"/>
          <w:szCs w:val="24"/>
          <w:lang w:val="es-ES" w:eastAsia="es-ES"/>
        </w:rPr>
        <w:t>En los pro</w:t>
      </w:r>
      <w:r>
        <w:rPr>
          <w:sz w:val="24"/>
          <w:szCs w:val="24"/>
          <w:lang w:val="es-ES" w:eastAsia="es-ES"/>
        </w:rPr>
        <w:t>cedimientos se han seguido las prescripciones de ley.</w:t>
      </w:r>
    </w:p>
    <w:p w:rsidR="00000000" w:rsidRDefault="00192FAE">
      <w:pPr>
        <w:kinsoku w:val="0"/>
        <w:overflowPunct w:val="0"/>
        <w:autoSpaceDE/>
        <w:autoSpaceDN/>
        <w:adjustRightInd/>
        <w:spacing w:before="345" w:line="269" w:lineRule="exact"/>
        <w:ind w:left="72" w:right="72"/>
        <w:textAlignment w:val="baseline"/>
        <w:rPr>
          <w:b/>
          <w:bCs/>
          <w:sz w:val="24"/>
          <w:szCs w:val="24"/>
          <w:lang w:val="es-ES" w:eastAsia="es-ES"/>
        </w:rPr>
      </w:pPr>
      <w:r>
        <w:rPr>
          <w:b/>
          <w:bCs/>
          <w:sz w:val="24"/>
          <w:szCs w:val="24"/>
          <w:lang w:val="es-ES" w:eastAsia="es-ES"/>
        </w:rPr>
        <w:t>REDACTA EL JUEZ PORTUGUEZ MÉNDEZ,</w:t>
      </w:r>
    </w:p>
    <w:p w:rsidR="00000000" w:rsidRDefault="00192FAE">
      <w:pPr>
        <w:kinsoku w:val="0"/>
        <w:overflowPunct w:val="0"/>
        <w:autoSpaceDE/>
        <w:autoSpaceDN/>
        <w:adjustRightInd/>
        <w:spacing w:before="370" w:line="269" w:lineRule="exact"/>
        <w:ind w:left="72" w:right="72"/>
        <w:jc w:val="center"/>
        <w:textAlignment w:val="baseline"/>
        <w:rPr>
          <w:b/>
          <w:bCs/>
          <w:sz w:val="24"/>
          <w:szCs w:val="24"/>
          <w:lang w:val="es-ES" w:eastAsia="es-ES"/>
        </w:rPr>
      </w:pPr>
      <w:r>
        <w:rPr>
          <w:b/>
          <w:bCs/>
          <w:sz w:val="24"/>
          <w:szCs w:val="24"/>
          <w:lang w:val="es-ES" w:eastAsia="es-ES"/>
        </w:rPr>
        <w:t>CONSIDERANDO ÚNICO</w:t>
      </w:r>
    </w:p>
    <w:p w:rsidR="00000000" w:rsidRDefault="00192FAE">
      <w:pPr>
        <w:kinsoku w:val="0"/>
        <w:overflowPunct w:val="0"/>
        <w:autoSpaceDE/>
        <w:autoSpaceDN/>
        <w:adjustRightInd/>
        <w:spacing w:before="305" w:line="317" w:lineRule="exact"/>
        <w:ind w:left="72" w:right="72"/>
        <w:jc w:val="both"/>
        <w:textAlignment w:val="baseline"/>
        <w:rPr>
          <w:sz w:val="24"/>
          <w:szCs w:val="24"/>
          <w:lang w:val="es-ES" w:eastAsia="es-ES"/>
        </w:rPr>
      </w:pPr>
      <w:r>
        <w:rPr>
          <w:sz w:val="24"/>
          <w:szCs w:val="24"/>
          <w:lang w:val="es-ES" w:eastAsia="es-ES"/>
        </w:rPr>
        <w:t>El Tribunal Administrativo de Transporte es el competente para conocer del presente recurso de apelación de conformidad con el artí</w:t>
      </w:r>
      <w:r>
        <w:rPr>
          <w:sz w:val="24"/>
          <w:szCs w:val="24"/>
          <w:lang w:val="es-ES" w:eastAsia="es-ES"/>
        </w:rPr>
        <w:t>culo 22 de la Ley Reguladora del Servicio Público de Transporte Remunerado de Personas en Vehículos en la Modalidad de Taxi N. 7969 del 22 de diciembre de 1999.</w:t>
      </w:r>
    </w:p>
    <w:p w:rsidR="00000000" w:rsidRDefault="00192FAE">
      <w:pPr>
        <w:kinsoku w:val="0"/>
        <w:overflowPunct w:val="0"/>
        <w:autoSpaceDE/>
        <w:autoSpaceDN/>
        <w:adjustRightInd/>
        <w:spacing w:before="303" w:line="317" w:lineRule="exact"/>
        <w:ind w:left="72" w:right="72"/>
        <w:jc w:val="both"/>
        <w:textAlignment w:val="baseline"/>
        <w:rPr>
          <w:sz w:val="24"/>
          <w:szCs w:val="24"/>
          <w:lang w:val="es-ES" w:eastAsia="es-ES"/>
        </w:rPr>
      </w:pPr>
      <w:r>
        <w:rPr>
          <w:sz w:val="24"/>
          <w:szCs w:val="24"/>
          <w:lang w:val="es-ES" w:eastAsia="es-ES"/>
        </w:rPr>
        <w:t>Ahora bien, el artículo 345 párrafo 1, de la Ley N. 6227 establece que, en el procedimiento ord</w:t>
      </w:r>
      <w:r>
        <w:rPr>
          <w:sz w:val="24"/>
          <w:szCs w:val="24"/>
          <w:lang w:val="es-ES" w:eastAsia="es-ES"/>
        </w:rPr>
        <w:t xml:space="preserve">inario, cabrán los recursos ordinarios únicamente contra el acto que lo inicie, contra el que deniega la comparecencia oral o cualquier otra prueba y contra el acto final, por lo que es de suma importancia definir qué tipo de procedimiento es el que se ha </w:t>
      </w:r>
      <w:r>
        <w:rPr>
          <w:sz w:val="24"/>
          <w:szCs w:val="24"/>
          <w:lang w:val="es-ES" w:eastAsia="es-ES"/>
        </w:rPr>
        <w:t>instaurado y su correspondiente fase, a efectos de determinar la procedencia por la forma del recurso ordinario de apelación.</w:t>
      </w:r>
    </w:p>
    <w:p w:rsidR="00000000" w:rsidRDefault="00192FAE">
      <w:pPr>
        <w:kinsoku w:val="0"/>
        <w:overflowPunct w:val="0"/>
        <w:autoSpaceDE/>
        <w:autoSpaceDN/>
        <w:adjustRightInd/>
        <w:spacing w:before="328" w:line="317" w:lineRule="exact"/>
        <w:ind w:left="72" w:right="72"/>
        <w:jc w:val="both"/>
        <w:textAlignment w:val="baseline"/>
        <w:rPr>
          <w:sz w:val="24"/>
          <w:szCs w:val="24"/>
          <w:lang w:val="es-ES" w:eastAsia="es-ES"/>
        </w:rPr>
      </w:pPr>
      <w:r>
        <w:rPr>
          <w:sz w:val="24"/>
          <w:szCs w:val="24"/>
          <w:lang w:val="es-ES" w:eastAsia="es-ES"/>
        </w:rPr>
        <w:t xml:space="preserve">Este Tribunal Administrativo de Transporte, con base en el estudio del expediente, ha verificado que el </w:t>
      </w:r>
      <w:r>
        <w:rPr>
          <w:b/>
          <w:bCs/>
          <w:sz w:val="24"/>
          <w:szCs w:val="24"/>
          <w:lang w:val="es-ES" w:eastAsia="es-ES"/>
        </w:rPr>
        <w:t xml:space="preserve">Artículo 7.5 de la Sesión </w:t>
      </w:r>
      <w:r>
        <w:rPr>
          <w:b/>
          <w:bCs/>
          <w:sz w:val="24"/>
          <w:szCs w:val="24"/>
          <w:lang w:val="es-ES" w:eastAsia="es-ES"/>
        </w:rPr>
        <w:t xml:space="preserve">Ordinaria 33-2016 del 15 de junio del 2016, </w:t>
      </w:r>
      <w:r>
        <w:rPr>
          <w:sz w:val="24"/>
          <w:szCs w:val="24"/>
          <w:lang w:val="es-ES" w:eastAsia="es-ES"/>
        </w:rPr>
        <w:t>emitido por la Junta Directiva del Consejo de Transporte Público, refiere a la comisión para que la Dirección de Asuntos Jurídicos del Consejo de Transporte Público inicie el procedimiento administrativo de cance</w:t>
      </w:r>
      <w:r>
        <w:rPr>
          <w:sz w:val="24"/>
          <w:szCs w:val="24"/>
          <w:lang w:val="es-ES" w:eastAsia="es-ES"/>
        </w:rPr>
        <w:t>lación de concesión, por presuntos incumplimientos, referentes al cambio de unidad, no haber realizado en tiempo y forma los trámites de formalización del traspaso del derecho de concesión, y por incumplir con la obligación de prestar el servicio ocho hora</w:t>
      </w:r>
      <w:r>
        <w:rPr>
          <w:sz w:val="24"/>
          <w:szCs w:val="24"/>
          <w:lang w:val="es-ES" w:eastAsia="es-ES"/>
        </w:rPr>
        <w:t>s diarias.</w:t>
      </w:r>
    </w:p>
    <w:p w:rsidR="00000000" w:rsidRDefault="00192FAE">
      <w:pPr>
        <w:kinsoku w:val="0"/>
        <w:overflowPunct w:val="0"/>
        <w:autoSpaceDE/>
        <w:autoSpaceDN/>
        <w:adjustRightInd/>
        <w:spacing w:before="334" w:line="317" w:lineRule="exact"/>
        <w:ind w:left="72" w:right="72"/>
        <w:jc w:val="both"/>
        <w:textAlignment w:val="baseline"/>
        <w:rPr>
          <w:sz w:val="24"/>
          <w:szCs w:val="24"/>
          <w:lang w:val="es-ES" w:eastAsia="es-ES"/>
        </w:rPr>
      </w:pPr>
      <w:r>
        <w:rPr>
          <w:sz w:val="24"/>
          <w:szCs w:val="24"/>
          <w:lang w:val="es-ES" w:eastAsia="es-ES"/>
        </w:rPr>
        <w:t>En la especie se tiene que se está ante la presencia de un acto administrativo que ordena el inicio del procedimiento tendiente a sancionar los presuntos incumplimientos del concesionario del servicio de transporte público de transporte de perso</w:t>
      </w:r>
      <w:r>
        <w:rPr>
          <w:sz w:val="24"/>
          <w:szCs w:val="24"/>
          <w:lang w:val="es-ES" w:eastAsia="es-ES"/>
        </w:rPr>
        <w:t>nas, modalidad taxi.</w:t>
      </w:r>
    </w:p>
    <w:p w:rsidR="00000000" w:rsidRDefault="00192FAE">
      <w:pPr>
        <w:widowControl/>
        <w:rPr>
          <w:sz w:val="24"/>
          <w:szCs w:val="24"/>
        </w:rPr>
        <w:sectPr w:rsidR="00000000">
          <w:pgSz w:w="12293" w:h="15797"/>
          <w:pgMar w:top="1360" w:right="1642" w:bottom="301" w:left="1651" w:header="720" w:footer="720" w:gutter="0"/>
          <w:cols w:space="720"/>
          <w:noEndnote/>
        </w:sectPr>
      </w:pPr>
    </w:p>
    <w:p w:rsidR="00000000" w:rsidRDefault="00192FAE">
      <w:pPr>
        <w:kinsoku w:val="0"/>
        <w:overflowPunct w:val="0"/>
        <w:autoSpaceDE/>
        <w:autoSpaceDN/>
        <w:adjustRightInd/>
        <w:spacing w:before="7" w:line="313" w:lineRule="exact"/>
        <w:ind w:left="144" w:right="180"/>
        <w:jc w:val="both"/>
        <w:textAlignment w:val="baseline"/>
        <w:rPr>
          <w:sz w:val="24"/>
          <w:szCs w:val="24"/>
          <w:lang w:val="es-ES" w:eastAsia="es-ES"/>
        </w:rPr>
      </w:pPr>
      <w:r>
        <w:rPr>
          <w:sz w:val="24"/>
          <w:szCs w:val="24"/>
          <w:lang w:val="es-ES" w:eastAsia="es-ES"/>
        </w:rPr>
        <w:lastRenderedPageBreak/>
        <w:t>Respecto a la impugnación de los actos de trámite o preparatorios el Tribunal Contencioso Administrativo, mediante Sentencia N°</w:t>
      </w:r>
      <w:r>
        <w:rPr>
          <w:sz w:val="24"/>
          <w:szCs w:val="24"/>
          <w:lang w:val="es-ES" w:eastAsia="es-ES"/>
        </w:rPr>
        <w:t xml:space="preserve"> 237, de las quince horas del veinticinco de agosto del dos mil, señaló con relación a los actos de trámite o preparatorios que estos se impugnan solo con el acto definitivo, en los siguientes términos:</w:t>
      </w:r>
    </w:p>
    <w:p w:rsidR="00000000" w:rsidRDefault="00192FAE">
      <w:pPr>
        <w:kinsoku w:val="0"/>
        <w:overflowPunct w:val="0"/>
        <w:autoSpaceDE/>
        <w:autoSpaceDN/>
        <w:adjustRightInd/>
        <w:spacing w:before="325" w:line="230" w:lineRule="exact"/>
        <w:ind w:left="1008" w:right="1008"/>
        <w:jc w:val="both"/>
        <w:textAlignment w:val="baseline"/>
        <w:rPr>
          <w:lang w:val="es-ES" w:eastAsia="es-ES"/>
        </w:rPr>
      </w:pPr>
      <w:r>
        <w:rPr>
          <w:lang w:val="es-ES" w:eastAsia="es-ES"/>
        </w:rPr>
        <w:t>"Los actos preparatorios son antecedentes de la resol</w:t>
      </w:r>
      <w:r>
        <w:rPr>
          <w:lang w:val="es-ES" w:eastAsia="es-ES"/>
        </w:rPr>
        <w:t>ución final, trámites del procedimiento administrativo que no tienen la virtud de decidir sobre el objeto final del juicio; integran el procedimiento antes de la emisión del acto final (manifestación de la función administrativa), y no expresan voluntad si</w:t>
      </w:r>
      <w:r>
        <w:rPr>
          <w:lang w:val="es-ES" w:eastAsia="es-ES"/>
        </w:rPr>
        <w:t>no un mero juicio, representación o deseo de la Administración y no producen en forma directa efectos jurídicos frente a terceros. Dicho en otras palabras, los actos de trámite no contienen esa manifestación de voluntad del ente administrativo, pues son de</w:t>
      </w:r>
      <w:r>
        <w:rPr>
          <w:lang w:val="es-ES" w:eastAsia="es-ES"/>
        </w:rPr>
        <w:t xml:space="preserve"> índole preparatorio o instrumental, y hallan su razón de ser en el acto final. Dentro de ellos se puede citar, por ejemplo, los actos preparatorios impugnados por la actora en el extremo primero de su demanda principal, reiterados en el encabezado de sus </w:t>
      </w:r>
      <w:r>
        <w:rPr>
          <w:lang w:val="es-ES" w:eastAsia="es-ES"/>
        </w:rPr>
        <w:t>demandas subsidiarias, que no tienen otra virtud que la de integrar el procedimiento administrativo, según los artículos 173 y 214 y siguientes de la Ley General de la Administración Pública. De modo que, por ser actos preparatorios, de ninguna manera sepa</w:t>
      </w:r>
      <w:r>
        <w:rPr>
          <w:lang w:val="es-ES" w:eastAsia="es-ES"/>
        </w:rPr>
        <w:t>rables del acto final ni con efecto propio, a diferencia del recurrente, este Tribunal considera que las normas aplicables y que por su especialidad revisten mayor valor e ineludible aplicación son: 1) el inciso 2 del artículo 163 Ley General de la Adminis</w:t>
      </w:r>
      <w:r>
        <w:rPr>
          <w:lang w:val="es-ES" w:eastAsia="es-ES"/>
        </w:rPr>
        <w:t xml:space="preserve">tración Pública, que terminantemente exige que </w:t>
      </w:r>
      <w:r>
        <w:rPr>
          <w:b/>
          <w:bCs/>
          <w:u w:val="single"/>
          <w:lang w:val="es-ES" w:eastAsia="es-ES"/>
        </w:rPr>
        <w:t>los vicios  propios de los actos preparatorios se han de impugnar conjuntamente con el acto  final,</w:t>
      </w:r>
      <w:r>
        <w:rPr>
          <w:lang w:val="es-ES" w:eastAsia="es-ES"/>
        </w:rPr>
        <w:t xml:space="preserve"> salvo que aquellos sean, a su vez, actos con efecto propio; y 2.- el artículo 18 de la Ley Reguladora</w:t>
      </w:r>
      <w:r>
        <w:rPr>
          <w:lang w:val="es-ES" w:eastAsia="es-ES"/>
        </w:rPr>
        <w:t xml:space="preserve"> de la Jurisdicción Contencioso Administrativa que admite únicamente la impugnación de los actos "definitivos" o los de "trámite", pero, en este último caso, si y solo sí, deciden directa o indirectamente el fondo del asunto, de tal modo que ponga término </w:t>
      </w:r>
      <w:r>
        <w:rPr>
          <w:lang w:val="es-ES" w:eastAsia="es-ES"/>
        </w:rPr>
        <w:t>a la vía administrativa o hagan imposible o suspendan su continuación. "(Lo resaltado no es del original)</w:t>
      </w:r>
    </w:p>
    <w:p w:rsidR="00000000" w:rsidRDefault="00192FAE">
      <w:pPr>
        <w:kinsoku w:val="0"/>
        <w:overflowPunct w:val="0"/>
        <w:autoSpaceDE/>
        <w:autoSpaceDN/>
        <w:adjustRightInd/>
        <w:spacing w:before="258" w:line="305" w:lineRule="exact"/>
        <w:ind w:left="144" w:right="180"/>
        <w:jc w:val="both"/>
        <w:textAlignment w:val="baseline"/>
        <w:rPr>
          <w:sz w:val="24"/>
          <w:szCs w:val="24"/>
          <w:lang w:val="es-ES" w:eastAsia="es-ES"/>
        </w:rPr>
      </w:pPr>
      <w:r>
        <w:rPr>
          <w:sz w:val="24"/>
          <w:szCs w:val="24"/>
          <w:lang w:val="es-ES" w:eastAsia="es-ES"/>
        </w:rPr>
        <w:t>La Sala Constitucional, ha indicado sobre los actos administrativos de mero trámite o preparatorios, lo siguiente:</w:t>
      </w:r>
    </w:p>
    <w:p w:rsidR="00000000" w:rsidRDefault="00192FAE">
      <w:pPr>
        <w:kinsoku w:val="0"/>
        <w:overflowPunct w:val="0"/>
        <w:autoSpaceDE/>
        <w:autoSpaceDN/>
        <w:adjustRightInd/>
        <w:spacing w:before="338" w:after="1379" w:line="231" w:lineRule="exact"/>
        <w:ind w:left="1008" w:right="1008"/>
        <w:jc w:val="both"/>
        <w:textAlignment w:val="baseline"/>
        <w:rPr>
          <w:lang w:val="es-ES" w:eastAsia="es-ES"/>
        </w:rPr>
      </w:pPr>
      <w:r>
        <w:rPr>
          <w:b/>
          <w:bCs/>
          <w:lang w:val="es-ES" w:eastAsia="es-ES"/>
        </w:rPr>
        <w:t xml:space="preserve">"II.-Sobre el fondo. </w:t>
      </w:r>
      <w:r>
        <w:rPr>
          <w:lang w:val="es-ES" w:eastAsia="es-ES"/>
        </w:rPr>
        <w:t>El estudio det</w:t>
      </w:r>
      <w:r>
        <w:rPr>
          <w:lang w:val="es-ES" w:eastAsia="es-ES"/>
        </w:rPr>
        <w:t>allado del procedimiento administrativo que se ha tenido a la vista, permite a la Sala concluir que, a diferencia de lo que afirma el amparado en su escrito de interposición de amparo, los accionados han dado oportuna respuesta a sus articulaciones; todo l</w:t>
      </w:r>
      <w:r>
        <w:rPr>
          <w:lang w:val="es-ES" w:eastAsia="es-ES"/>
        </w:rPr>
        <w:t xml:space="preserve">o cual se le ha notificado en su oportunidad. En todo caso, la Sala debe señalar al accionante que la doctrina del numeral 345 de la Ley General de la Administración Pública dispone que, la revisión de los </w:t>
      </w:r>
      <w:r>
        <w:rPr>
          <w:i/>
          <w:iCs/>
          <w:lang w:val="es-ES" w:eastAsia="es-ES"/>
        </w:rPr>
        <w:t xml:space="preserve">actos de trámite </w:t>
      </w:r>
      <w:r>
        <w:rPr>
          <w:lang w:val="es-ES" w:eastAsia="es-ES"/>
        </w:rPr>
        <w:t>impugnados por las partes debe ha</w:t>
      </w:r>
      <w:r>
        <w:rPr>
          <w:lang w:val="es-ES" w:eastAsia="es-ES"/>
        </w:rPr>
        <w:t>cerse al dictar resolución final, salvo que se trate de los supuestos expresamente enunciados en el referido numeral como excepciones expresamente apelables por tener efecto propio, excepciones que este tribunal estima han sido observadas adecuadamente por</w:t>
      </w:r>
      <w:r>
        <w:rPr>
          <w:lang w:val="es-ES" w:eastAsia="es-ES"/>
        </w:rPr>
        <w:t xml:space="preserve"> los accionados. Sin duda alguna, la disposición 345 de la Ley General potencia el principio de justicia pronta y cumplida, evitando los retrasos innecesarios que produce la suspensión del procedimiento por la substanciación de la alzada, cada vez que se i</w:t>
      </w:r>
      <w:r>
        <w:rPr>
          <w:lang w:val="es-ES" w:eastAsia="es-ES"/>
        </w:rPr>
        <w:t xml:space="preserve">nterponga un recurso contra las diversas resoluciones del procedimiento ordinario. Como en el </w:t>
      </w:r>
      <w:proofErr w:type="spellStart"/>
      <w:r>
        <w:rPr>
          <w:lang w:val="es-ES" w:eastAsia="es-ES"/>
        </w:rPr>
        <w:t>subjudice</w:t>
      </w:r>
      <w:proofErr w:type="spellEnd"/>
      <w:r>
        <w:rPr>
          <w:lang w:val="es-ES" w:eastAsia="es-ES"/>
        </w:rPr>
        <w:t>, los accionados han actuado conforme lo establece el bloque de legalidad, el recurso debe declararse sin lugar como en efecto se dispone. (...)" (Sala C</w:t>
      </w:r>
      <w:r>
        <w:rPr>
          <w:lang w:val="es-ES" w:eastAsia="es-ES"/>
        </w:rPr>
        <w:t xml:space="preserve">onstitucional, voto número 2005-00587 a las 17:38 </w:t>
      </w:r>
      <w:proofErr w:type="spellStart"/>
      <w:r>
        <w:rPr>
          <w:lang w:val="es-ES" w:eastAsia="es-ES"/>
        </w:rPr>
        <w:t>Hrs</w:t>
      </w:r>
      <w:proofErr w:type="spellEnd"/>
      <w:r>
        <w:rPr>
          <w:lang w:val="es-ES" w:eastAsia="es-ES"/>
        </w:rPr>
        <w:t>., del 25 de enero del 2005)</w:t>
      </w:r>
    </w:p>
    <w:p w:rsidR="00000000" w:rsidRDefault="00192FAE">
      <w:pPr>
        <w:widowControl/>
        <w:rPr>
          <w:sz w:val="24"/>
          <w:szCs w:val="24"/>
        </w:rPr>
        <w:sectPr w:rsidR="00000000">
          <w:pgSz w:w="12283" w:h="15840"/>
          <w:pgMar w:top="1460" w:right="1475" w:bottom="240" w:left="1628" w:header="720" w:footer="720" w:gutter="0"/>
          <w:cols w:space="720"/>
          <w:noEndnote/>
        </w:sectPr>
      </w:pPr>
    </w:p>
    <w:p w:rsidR="00000000" w:rsidRDefault="00192FAE">
      <w:pPr>
        <w:kinsoku w:val="0"/>
        <w:overflowPunct w:val="0"/>
        <w:autoSpaceDE/>
        <w:autoSpaceDN/>
        <w:adjustRightInd/>
        <w:spacing w:line="316" w:lineRule="exact"/>
        <w:ind w:right="288"/>
        <w:jc w:val="both"/>
        <w:textAlignment w:val="baseline"/>
        <w:rPr>
          <w:sz w:val="24"/>
          <w:szCs w:val="24"/>
          <w:lang w:val="es-ES" w:eastAsia="es-ES"/>
        </w:rPr>
      </w:pPr>
      <w:r>
        <w:rPr>
          <w:sz w:val="24"/>
          <w:szCs w:val="24"/>
          <w:lang w:val="es-ES" w:eastAsia="es-ES"/>
        </w:rPr>
        <w:lastRenderedPageBreak/>
        <w:t>Se tiene entonces que, el recurrente, ha interpuesto el recurso de apelación en subsidio contra la decisió</w:t>
      </w:r>
      <w:r>
        <w:rPr>
          <w:sz w:val="24"/>
          <w:szCs w:val="24"/>
          <w:lang w:val="es-ES" w:eastAsia="es-ES"/>
        </w:rPr>
        <w:t xml:space="preserve">n de la Junta Directiva del Consejo de Transporte Público, que ordena la apertura de procedimiento ordinario. De conformidad con lo establecido en al artículo 345 párrafo 1, de la Ley N. 6227, la decisión de investigar de la Junta Directiva del Consejo de </w:t>
      </w:r>
      <w:r>
        <w:rPr>
          <w:sz w:val="24"/>
          <w:szCs w:val="24"/>
          <w:lang w:val="es-ES" w:eastAsia="es-ES"/>
        </w:rPr>
        <w:t>Transporte Público, no tiene recurso ordinario de apelación ante el Tribunal Administrativo de Transporte, pues por su naturaleza jurídica no tiene la facultad de causar efectos en la esfera de los derechos o intereses legítimos del administrado, y por ell</w:t>
      </w:r>
      <w:r>
        <w:rPr>
          <w:sz w:val="24"/>
          <w:szCs w:val="24"/>
          <w:lang w:val="es-ES" w:eastAsia="es-ES"/>
        </w:rPr>
        <w:t>o debe indicarse al recurrente que no es el momento procesal oportuno para su interposición y por tal razón, sin prejuzgar sobre el fondo del asunto, el recurso de apelación y sus incidencias debe ser rechazado, por ser jurídicamente improcedente.</w:t>
      </w:r>
    </w:p>
    <w:p w:rsidR="00000000" w:rsidRDefault="00192FAE">
      <w:pPr>
        <w:kinsoku w:val="0"/>
        <w:overflowPunct w:val="0"/>
        <w:autoSpaceDE/>
        <w:autoSpaceDN/>
        <w:adjustRightInd/>
        <w:spacing w:before="366" w:line="262" w:lineRule="exact"/>
        <w:jc w:val="center"/>
        <w:textAlignment w:val="baseline"/>
        <w:rPr>
          <w:b/>
          <w:bCs/>
          <w:sz w:val="24"/>
          <w:szCs w:val="24"/>
          <w:lang w:val="es-ES" w:eastAsia="es-ES"/>
        </w:rPr>
      </w:pPr>
      <w:r>
        <w:rPr>
          <w:b/>
          <w:bCs/>
          <w:sz w:val="24"/>
          <w:szCs w:val="24"/>
          <w:lang w:val="es-ES" w:eastAsia="es-ES"/>
        </w:rPr>
        <w:t>POR TANT</w:t>
      </w:r>
      <w:r>
        <w:rPr>
          <w:b/>
          <w:bCs/>
          <w:sz w:val="24"/>
          <w:szCs w:val="24"/>
          <w:lang w:val="es-ES" w:eastAsia="es-ES"/>
        </w:rPr>
        <w:t>O</w:t>
      </w:r>
    </w:p>
    <w:p w:rsidR="00000000" w:rsidRDefault="00192FAE">
      <w:pPr>
        <w:numPr>
          <w:ilvl w:val="0"/>
          <w:numId w:val="1"/>
        </w:numPr>
        <w:kinsoku w:val="0"/>
        <w:overflowPunct w:val="0"/>
        <w:autoSpaceDE/>
        <w:autoSpaceDN/>
        <w:adjustRightInd/>
        <w:spacing w:before="343" w:line="317" w:lineRule="exact"/>
        <w:ind w:right="288"/>
        <w:jc w:val="both"/>
        <w:textAlignment w:val="baseline"/>
        <w:rPr>
          <w:spacing w:val="2"/>
          <w:sz w:val="24"/>
          <w:szCs w:val="24"/>
          <w:lang w:val="es-ES" w:eastAsia="es-ES"/>
        </w:rPr>
      </w:pPr>
      <w:r>
        <w:rPr>
          <w:spacing w:val="2"/>
          <w:sz w:val="24"/>
          <w:szCs w:val="24"/>
          <w:lang w:val="es-ES" w:eastAsia="es-ES"/>
        </w:rPr>
        <w:t xml:space="preserve">Se declara </w:t>
      </w:r>
      <w:r w:rsidRPr="00192FAE">
        <w:rPr>
          <w:b/>
          <w:spacing w:val="2"/>
          <w:lang w:val="es-ES" w:eastAsia="es-ES"/>
        </w:rPr>
        <w:t>IMPROCEDENTE</w:t>
      </w:r>
      <w:r>
        <w:rPr>
          <w:spacing w:val="2"/>
          <w:lang w:val="es-ES" w:eastAsia="es-ES"/>
        </w:rPr>
        <w:t xml:space="preserve"> </w:t>
      </w:r>
      <w:r>
        <w:rPr>
          <w:spacing w:val="2"/>
          <w:sz w:val="24"/>
          <w:szCs w:val="24"/>
          <w:lang w:val="es-ES" w:eastAsia="es-ES"/>
        </w:rPr>
        <w:t xml:space="preserve">por no ser el momento procesal oportuno para la interposición del </w:t>
      </w:r>
      <w:r w:rsidRPr="00192FAE">
        <w:rPr>
          <w:b/>
          <w:spacing w:val="2"/>
          <w:lang w:val="es-ES" w:eastAsia="es-ES"/>
        </w:rPr>
        <w:t>RECURSO APELACIÓN EN SUBSIDIO</w:t>
      </w:r>
      <w:r>
        <w:rPr>
          <w:spacing w:val="2"/>
          <w:lang w:val="es-ES" w:eastAsia="es-ES"/>
        </w:rPr>
        <w:t xml:space="preserve">, </w:t>
      </w:r>
      <w:r>
        <w:rPr>
          <w:spacing w:val="2"/>
          <w:sz w:val="24"/>
          <w:szCs w:val="24"/>
          <w:lang w:val="es-ES" w:eastAsia="es-ES"/>
        </w:rPr>
        <w:t xml:space="preserve">presentado por </w:t>
      </w:r>
      <w:r w:rsidRPr="00192FAE">
        <w:rPr>
          <w:b/>
          <w:spacing w:val="2"/>
          <w:lang w:val="es-ES" w:eastAsia="es-ES"/>
        </w:rPr>
        <w:t>J</w:t>
      </w:r>
      <w:r>
        <w:rPr>
          <w:b/>
          <w:spacing w:val="2"/>
          <w:lang w:val="es-ES" w:eastAsia="es-ES"/>
        </w:rPr>
        <w:t>.R.D.</w:t>
      </w:r>
      <w:r>
        <w:rPr>
          <w:spacing w:val="2"/>
          <w:lang w:val="es-ES" w:eastAsia="es-ES"/>
        </w:rPr>
        <w:t xml:space="preserve">, </w:t>
      </w:r>
      <w:r>
        <w:rPr>
          <w:spacing w:val="2"/>
          <w:sz w:val="24"/>
          <w:szCs w:val="24"/>
          <w:lang w:val="es-ES" w:eastAsia="es-ES"/>
        </w:rPr>
        <w:t>cédula de identidad …</w:t>
      </w:r>
      <w:r>
        <w:rPr>
          <w:spacing w:val="2"/>
          <w:sz w:val="24"/>
          <w:szCs w:val="24"/>
          <w:lang w:val="es-ES" w:eastAsia="es-ES"/>
        </w:rPr>
        <w:t xml:space="preserve">; en contra del </w:t>
      </w:r>
      <w:r>
        <w:rPr>
          <w:b/>
          <w:bCs/>
          <w:spacing w:val="2"/>
          <w:sz w:val="24"/>
          <w:szCs w:val="24"/>
          <w:lang w:val="es-ES" w:eastAsia="es-ES"/>
        </w:rPr>
        <w:t xml:space="preserve">Artículo 7.5 de la Sesión Ordinaria 33-2016 del </w:t>
      </w:r>
      <w:r>
        <w:rPr>
          <w:b/>
          <w:bCs/>
          <w:spacing w:val="2"/>
          <w:sz w:val="24"/>
          <w:szCs w:val="24"/>
          <w:lang w:val="es-ES" w:eastAsia="es-ES"/>
        </w:rPr>
        <w:t xml:space="preserve">15 de junio del 2016, </w:t>
      </w:r>
      <w:r>
        <w:rPr>
          <w:spacing w:val="2"/>
          <w:sz w:val="24"/>
          <w:szCs w:val="24"/>
          <w:lang w:val="es-ES" w:eastAsia="es-ES"/>
        </w:rPr>
        <w:t>emitido por la Junta Directiva del Consejo de Transporte Público.</w:t>
      </w:r>
    </w:p>
    <w:p w:rsidR="00000000" w:rsidRPr="00192FAE" w:rsidRDefault="00192FAE" w:rsidP="00192FAE">
      <w:pPr>
        <w:numPr>
          <w:ilvl w:val="0"/>
          <w:numId w:val="1"/>
        </w:numPr>
        <w:kinsoku w:val="0"/>
        <w:overflowPunct w:val="0"/>
        <w:autoSpaceDE/>
        <w:autoSpaceDN/>
        <w:adjustRightInd/>
        <w:spacing w:before="292" w:after="815" w:line="326" w:lineRule="exact"/>
        <w:ind w:right="288"/>
        <w:jc w:val="both"/>
        <w:textAlignment w:val="baseline"/>
        <w:rPr>
          <w:b/>
          <w:bCs/>
          <w:lang w:val="es-ES" w:eastAsia="es-ES"/>
        </w:rPr>
      </w:pPr>
      <w:r>
        <w:rPr>
          <w:sz w:val="24"/>
          <w:szCs w:val="24"/>
          <w:lang w:val="es-ES" w:eastAsia="es-ES"/>
        </w:rPr>
        <w:t>De conformidad con el artículo 22, inciso c), de la citada Ley 7969, la presente resolución no tiene ulterior recurso por lo que, se tiene por agotada la vía administra</w:t>
      </w:r>
      <w:r>
        <w:rPr>
          <w:sz w:val="24"/>
          <w:szCs w:val="24"/>
          <w:lang w:val="es-ES" w:eastAsia="es-ES"/>
        </w:rPr>
        <w:t xml:space="preserve">tiva. </w:t>
      </w:r>
      <w:r>
        <w:rPr>
          <w:b/>
          <w:bCs/>
          <w:sz w:val="24"/>
          <w:szCs w:val="24"/>
          <w:lang w:val="es-ES" w:eastAsia="es-ES"/>
        </w:rPr>
        <w:t>NOTIFÍQUESE. –</w:t>
      </w:r>
    </w:p>
    <w:p w:rsidR="00192FAE" w:rsidRPr="00CF40A0" w:rsidRDefault="00192FAE" w:rsidP="00192FAE">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192FAE" w:rsidRDefault="00192FAE" w:rsidP="00192FAE">
      <w:pPr>
        <w:pStyle w:val="Style1"/>
        <w:kinsoku w:val="0"/>
        <w:overflowPunct w:val="0"/>
        <w:autoSpaceDE/>
        <w:autoSpaceDN/>
        <w:adjustRightInd/>
        <w:spacing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192FAE" w:rsidRPr="00FC408E" w:rsidRDefault="00192FAE" w:rsidP="00192FAE">
      <w:pPr>
        <w:kinsoku w:val="0"/>
        <w:overflowPunct w:val="0"/>
        <w:autoSpaceDE/>
        <w:autoSpaceDN/>
        <w:adjustRightInd/>
        <w:spacing w:before="313" w:after="358" w:line="294" w:lineRule="exact"/>
        <w:jc w:val="center"/>
        <w:textAlignment w:val="baseline"/>
        <w:rPr>
          <w:sz w:val="24"/>
          <w:szCs w:val="24"/>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192FAE" w:rsidRDefault="00192FAE" w:rsidP="00192FAE">
      <w:pPr>
        <w:kinsoku w:val="0"/>
        <w:overflowPunct w:val="0"/>
        <w:autoSpaceDE/>
        <w:autoSpaceDN/>
        <w:adjustRightInd/>
        <w:spacing w:before="292" w:after="815" w:line="326" w:lineRule="exact"/>
        <w:ind w:right="288"/>
        <w:jc w:val="both"/>
        <w:textAlignment w:val="baseline"/>
        <w:rPr>
          <w:b/>
          <w:bCs/>
          <w:lang w:val="es-ES" w:eastAsia="es-ES"/>
        </w:rPr>
      </w:pPr>
      <w:bookmarkStart w:id="0" w:name="_GoBack"/>
      <w:bookmarkEnd w:id="0"/>
    </w:p>
    <w:sectPr w:rsidR="00192FAE">
      <w:pgSz w:w="12283" w:h="15840"/>
      <w:pgMar w:top="1340" w:right="1409" w:bottom="344" w:left="169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4FDD"/>
    <w:multiLevelType w:val="singleLevel"/>
    <w:tmpl w:val="27E86EA8"/>
    <w:lvl w:ilvl="0">
      <w:start w:val="1"/>
      <w:numFmt w:val="upperRoman"/>
      <w:lvlText w:val="%1.-"/>
      <w:lvlJc w:val="left"/>
      <w:pPr>
        <w:tabs>
          <w:tab w:val="num" w:pos="432"/>
        </w:tabs>
      </w:pPr>
      <w:rPr>
        <w:b/>
        <w:snapToGrid/>
        <w:spacing w:val="2"/>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AE"/>
    <w:rsid w:val="00192FA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B92A87"/>
  <w14:defaultImageDpi w14:val="0"/>
  <w15:docId w15:val="{10FF9004-4D2F-4A16-A421-08DC3209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92FAE"/>
    <w:rPr>
      <w:lang w:val="es-CR"/>
    </w:rPr>
  </w:style>
  <w:style w:type="character" w:customStyle="1" w:styleId="CharacterStyle1">
    <w:name w:val="Character Style 1"/>
    <w:uiPriority w:val="99"/>
    <w:rsid w:val="00192FA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1527</Words>
  <Characters>8403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2017-02-24T17:53:00Z</dcterms:created>
  <dcterms:modified xsi:type="dcterms:W3CDTF">2017-02-24T17:53:00Z</dcterms:modified>
</cp:coreProperties>
</file>